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widowControl/>
        <w:pBdr/>
        <w:spacing w:before="0" w:after="379"/>
        <w:ind w:left="0" w:right="0" w:hanging="0"/>
        <w:jc w:val="center"/>
        <w:rPr/>
      </w:pPr>
      <w:r>
        <w:rPr>
          <w:rStyle w:val="Style14"/>
          <w:rFonts w:ascii="Georgia;palatino;serif" w:hAnsi="Georgia;palatino;serif"/>
          <w:b/>
          <w:i w:val="false"/>
          <w:caps w:val="false"/>
          <w:smallCaps w:val="false"/>
          <w:color w:val="040404"/>
          <w:spacing w:val="0"/>
          <w:sz w:val="27"/>
        </w:rPr>
        <w:t>Описание границ Сочинского заказника</w:t>
      </w:r>
    </w:p>
    <w:p>
      <w:pPr>
        <w:pStyle w:val="Style16"/>
        <w:widowControl/>
        <w:pBdr/>
        <w:spacing w:before="0" w:after="379"/>
        <w:ind w:left="0" w:right="0" w:hanging="0"/>
        <w:jc w:val="center"/>
        <w:rPr/>
      </w:pPr>
      <w:r>
        <w:rPr>
          <w:rStyle w:val="Style14"/>
          <w:rFonts w:ascii="Georgia;palatino;serif" w:hAnsi="Georgia;palatino;serif"/>
          <w:b/>
          <w:i w:val="false"/>
          <w:caps w:val="false"/>
          <w:smallCaps w:val="false"/>
          <w:color w:val="040404"/>
          <w:spacing w:val="0"/>
          <w:sz w:val="24"/>
        </w:rPr>
        <w:t>Краснополянский участок №1 (Энгельманова поляна)</w:t>
      </w:r>
    </w:p>
    <w:p>
      <w:pPr>
        <w:pStyle w:val="Style16"/>
        <w:widowControl/>
        <w:pBdr/>
        <w:spacing w:before="0" w:after="379"/>
        <w:ind w:left="0" w:right="0" w:hanging="0"/>
        <w:rPr>
          <w:rFonts w:ascii="Georgia;palatino;serif" w:hAnsi="Georgia;palatino;serif"/>
          <w:b w:val="false"/>
          <w:i w:val="false"/>
          <w:caps w:val="false"/>
          <w:smallCaps w:val="false"/>
          <w:color w:val="040404"/>
          <w:spacing w:val="0"/>
          <w:sz w:val="24"/>
        </w:rPr>
      </w:pPr>
      <w:r>
        <w:rPr>
          <w:rFonts w:ascii="Georgia;palatino;serif" w:hAnsi="Georgia;palatino;serif"/>
          <w:b w:val="false"/>
          <w:i w:val="false"/>
          <w:caps w:val="false"/>
          <w:smallCaps w:val="false"/>
          <w:color w:val="040404"/>
          <w:spacing w:val="0"/>
          <w:sz w:val="24"/>
        </w:rPr>
        <w:t>Северная граница Краснополянского участка №1 начинается от перевала Аишхо (2857,8) и идёт в Южном и юго-восточном направлении по границе Кавказского государственного природного биосферного заповедника через высоты 26260, 2822,4, 2558,8, 2659,9 2834,0 главного Кавказского хребта и выходит на высоту 2939,0 (г. Лоюб-Цухе). От г. Лоюб-Цухе в южном направлении до высоты 2946,0, затем поворачивает на восток через высоты 2720,4 и 2833,5 до высоты 2941,7. С высоты 2941,7 граница поворачивает на юг через высоты 2892,2 и 2805,3. От высоты 2805,3 в восточном и Северо-восточном направлении граница поднимается на гору Лоюб (2970,4).Восточная граница идёт от горы Лоюб в южном направлении вниз восточнее оз. Кардывач и по его берегу до истоков реки Мзымта. Оз. Кардывач является составной частью Кавказского госзаповедника. Южная граница начинается от истока реки Мзымта через высоту 1837,9 вниз по левому береги реки через высоты 1683,6, 1589, пересекая устье реки Тихая выходит к месту впадения ручья Пограничного в реку Мзымта. Западная граница начинается от устья ручья Пограничного и идёт по правому берегу вверх по течению. Затем, пересекая Безымянные хребет и ручей выходит ниже высоты 2049,5 (г. Кругозор) и в северном направлении по границе между национальным парком и Заказником, выходит к границе Кавказского госзаповедника и по границе между Заповедником и Заказником подымается к исходной точке – перевал Аишхо (2857,8).</w:t>
      </w:r>
    </w:p>
    <w:p>
      <w:pPr>
        <w:pStyle w:val="Style16"/>
        <w:widowControl/>
        <w:pBdr/>
        <w:spacing w:before="0" w:after="379"/>
        <w:ind w:left="0" w:right="0" w:hanging="0"/>
        <w:rPr>
          <w:rFonts w:ascii="Georgia;palatino;serif" w:hAnsi="Georgia;palatino;serif"/>
          <w:b w:val="false"/>
          <w:i w:val="false"/>
          <w:caps w:val="false"/>
          <w:smallCaps w:val="false"/>
          <w:color w:val="040404"/>
          <w:spacing w:val="0"/>
          <w:sz w:val="24"/>
        </w:rPr>
      </w:pPr>
      <w:r>
        <w:rPr>
          <w:rFonts w:ascii="Georgia;palatino;serif" w:hAnsi="Georgia;palatino;serif"/>
          <w:b w:val="false"/>
          <w:i w:val="false"/>
          <w:caps w:val="false"/>
          <w:smallCaps w:val="false"/>
          <w:color w:val="040404"/>
          <w:spacing w:val="0"/>
          <w:sz w:val="24"/>
        </w:rPr>
        <w:t>По материалам лесоустройства, территория состоит из 35 лесных кварталов с №1 по №35. Общая площадь участка 6202га.</w:t>
      </w:r>
    </w:p>
    <w:p>
      <w:pPr>
        <w:pStyle w:val="Style16"/>
        <w:widowControl/>
        <w:pBdr/>
        <w:spacing w:before="0" w:after="379"/>
        <w:ind w:left="0" w:right="0" w:hanging="0"/>
        <w:rPr>
          <w:rFonts w:ascii="Georgia;palatino;serif" w:hAnsi="Georgia;palatino;serif"/>
          <w:b w:val="false"/>
          <w:i w:val="false"/>
          <w:caps w:val="false"/>
          <w:smallCaps w:val="false"/>
          <w:color w:val="040404"/>
          <w:spacing w:val="0"/>
          <w:sz w:val="24"/>
        </w:rPr>
      </w:pPr>
      <w:r>
        <w:rPr>
          <w:rFonts w:ascii="Georgia;palatino;serif" w:hAnsi="Georgia;palatino;serif"/>
          <w:b w:val="false"/>
          <w:i w:val="false"/>
          <w:caps w:val="false"/>
          <w:smallCaps w:val="false"/>
          <w:color w:val="040404"/>
          <w:spacing w:val="0"/>
          <w:sz w:val="24"/>
        </w:rPr>
        <w:t>Описание границ составлено с учётом постановления Правительства от 31.12.2008г. № 1095 «Об изъятии из состава Заказника 3144га.»</w:t>
      </w:r>
    </w:p>
    <w:p>
      <w:pPr>
        <w:pStyle w:val="Style16"/>
        <w:widowControl/>
        <w:pBdr/>
        <w:spacing w:before="0" w:after="379"/>
        <w:ind w:left="0" w:right="0" w:hanging="0"/>
        <w:jc w:val="center"/>
        <w:rPr/>
      </w:pPr>
      <w:r>
        <w:rPr>
          <w:rStyle w:val="Style14"/>
          <w:rFonts w:ascii="Georgia;palatino;serif" w:hAnsi="Georgia;palatino;serif"/>
          <w:b/>
          <w:i w:val="false"/>
          <w:caps w:val="false"/>
          <w:smallCaps w:val="false"/>
          <w:color w:val="040404"/>
          <w:spacing w:val="0"/>
          <w:sz w:val="24"/>
        </w:rPr>
        <w:t>Краснополянский участок № 2 (Ачишхо)</w:t>
      </w:r>
    </w:p>
    <w:p>
      <w:pPr>
        <w:pStyle w:val="Style16"/>
        <w:widowControl/>
        <w:pBdr/>
        <w:spacing w:before="0" w:after="379"/>
        <w:ind w:left="0" w:right="0" w:hanging="0"/>
        <w:rPr/>
      </w:pPr>
      <w:r>
        <w:rPr>
          <w:rFonts w:ascii="Georgia;palatino;serif" w:hAnsi="Georgia;palatino;serif"/>
          <w:b w:val="false"/>
          <w:i w:val="false"/>
          <w:caps w:val="false"/>
          <w:smallCaps w:val="false"/>
          <w:color w:val="040404"/>
          <w:spacing w:val="0"/>
          <w:sz w:val="24"/>
        </w:rPr>
        <w:t>Северная граница - участка начинается от истока ручья Гузовский и идет на юго-восток, северо-восток по водораздельному хребту Ачишхо до метеостанции и затем поворачивает на восток по водораздельному хребту р. Ачипсе до истока первого ручья, впадающего в реку Бешенка. Восточная граница - начинается от истока первого ручья, впадающего в реку Бешенка и идет на юго-запад вниз по правому берегу р. Бешенка до северо-западной окраины пос. Красная Поляна. Далее до западной окраины п. Красная Поляна и до дороги, ведущей к гост. Кулаковка (место пересечения дороги р. Бешенка)</w:t>
      </w:r>
      <w:r>
        <w:rPr>
          <w:rStyle w:val="Style14"/>
          <w:rFonts w:ascii="Georgia;palatino;serif" w:hAnsi="Georgia;palatino;serif"/>
          <w:b/>
          <w:i w:val="false"/>
          <w:caps w:val="false"/>
          <w:smallCaps w:val="false"/>
          <w:color w:val="040404"/>
          <w:spacing w:val="0"/>
          <w:sz w:val="24"/>
        </w:rPr>
        <w:t>.</w:t>
      </w:r>
      <w:r>
        <w:rPr>
          <w:rFonts w:ascii="Georgia;palatino;serif" w:hAnsi="Georgia;palatino;serif"/>
          <w:b w:val="false"/>
          <w:i w:val="false"/>
          <w:caps w:val="false"/>
          <w:smallCaps w:val="false"/>
          <w:color w:val="040404"/>
          <w:spacing w:val="0"/>
          <w:sz w:val="24"/>
        </w:rPr>
        <w:t> Южная граница - идет по южной границе лесных кварталов №№ 17,16,19 от места пересечения дороги р. Бешенной и далее по западной просеке лесного квартала № 19 и по юго- западной просеке лесного квартала № 10. Затем по южной просеке лесного квартала № 3 до северо-западной окраины пос. Медовеевка. Граница с западной стороны участка идет от северо-западной окраины пос. Медовеевка на северо-восток по водоразделу Чвежипсинского хребта до истока ручья, впадающего в месте слияния р. Медовеевка с руч. Гузовский и по правому берегу этого ручья до слияния с рекой Медовеевка и руч. Гузовский отсюда к исходной точке северной границы участка вверх по течению правого берега руч. Гузовский до его истоков. Описание границ Краснополянского участка № 2 составлено на основании постановления Правительства Российской Федерации от 15 сентября 2003г. № 571 о передаче Заказнику земельного участка ФГУ «Кубаньохота» и материалов охотустройства 1976г. и лесоустройства 2004г.</w:t>
      </w:r>
    </w:p>
    <w:p>
      <w:pPr>
        <w:pStyle w:val="Style16"/>
        <w:spacing w:lineRule="auto" w:line="288" w:before="0" w:after="140"/>
        <w:rPr/>
      </w:pPr>
      <w:r>
        <w:rPr/>
        <w:b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Georgia">
    <w:altName w:val="palatino"/>
    <w:charset w:val="01"/>
    <w:family w:val="auto"/>
    <w:pitch w:val="default"/>
  </w:font>
</w:fonts>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Lucida Sans"/>
        <w:kern w:val="2"/>
        <w:sz w:val="24"/>
        <w:szCs w:val="24"/>
        <w:lang w:val="ru-RU" w:eastAsia="zh-CN" w:bidi="hi-IN"/>
      </w:rPr>
    </w:rPrDefault>
    <w:pPrDefault>
      <w:pPr>
        <w:widowControl/>
      </w:pPr>
    </w:pPrDefault>
  </w:docDefaults>
  <w:style w:type="paragraph" w:styleId="Normal">
    <w:name w:val="Normal"/>
    <w:qFormat/>
    <w:pPr>
      <w:widowControl/>
    </w:pPr>
    <w:rPr>
      <w:rFonts w:ascii="Liberation Serif" w:hAnsi="Liberation Serif" w:eastAsia="Tahoma" w:cs="Lucida Sans"/>
      <w:color w:val="auto"/>
      <w:kern w:val="2"/>
      <w:sz w:val="24"/>
      <w:szCs w:val="24"/>
      <w:lang w:val="ru-RU" w:eastAsia="zh-CN" w:bidi="hi-IN"/>
    </w:rPr>
  </w:style>
  <w:style w:type="character" w:styleId="Style14">
    <w:name w:val="Выделение жирным"/>
    <w:qFormat/>
    <w:rPr>
      <w:b/>
      <w:bCs/>
    </w:rPr>
  </w:style>
  <w:style w:type="paragraph" w:styleId="Style15">
    <w:name w:val="Заголовок"/>
    <w:basedOn w:val="Normal"/>
    <w:next w:val="Style16"/>
    <w:qFormat/>
    <w:pPr>
      <w:keepNext w:val="true"/>
      <w:spacing w:before="240" w:after="120"/>
    </w:pPr>
    <w:rPr>
      <w:rFonts w:ascii="Liberation Sans" w:hAnsi="Liberation Sans" w:eastAsia="Tahoma" w:cs="Lucida 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LibreOffice/5.4.7.2$Linux_X86_64 LibreOffice_project/40m0$Build-2</Application>
  <Pages>2</Pages>
  <Words>478</Words>
  <Characters>2851</Characters>
  <CharactersWithSpaces>3324</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2018-06-13T12:25:46Z</dcterms:created>
  <dc:creator/>
  <dc:description/>
  <dc:language>ru-RU</dc:language>
  <cp:lastModifiedBy/>
  <dcterms:modified xsi:type="dcterms:W3CDTF">2018-06-13T12:26:20Z</dcterms:modified>
  <cp:revision>1</cp:revision>
  <dc:subject/>
  <dc:title/>
</cp:coreProperties>
</file>